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C0F" w14:textId="6D39C48F" w:rsidR="001A4014" w:rsidRPr="00377111" w:rsidRDefault="001A4014" w:rsidP="001A4014">
      <w:pPr>
        <w:jc w:val="center"/>
        <w:rPr>
          <w:sz w:val="22"/>
          <w:szCs w:val="22"/>
        </w:rPr>
      </w:pPr>
      <w:r w:rsidRPr="00377111">
        <w:rPr>
          <w:rStyle w:val="a3"/>
          <w:b w:val="0"/>
          <w:sz w:val="22"/>
          <w:szCs w:val="22"/>
        </w:rPr>
        <w:t xml:space="preserve">ПРОТОКОЛ № 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E2408D">
        <w:rPr>
          <w:rStyle w:val="a3"/>
          <w:b w:val="0"/>
          <w:sz w:val="22"/>
          <w:szCs w:val="22"/>
        </w:rPr>
        <w:t>7</w:t>
      </w:r>
      <w:r w:rsidRPr="00377111">
        <w:rPr>
          <w:rStyle w:val="a3"/>
          <w:b w:val="0"/>
          <w:sz w:val="22"/>
          <w:szCs w:val="22"/>
        </w:rPr>
        <w:t>/</w:t>
      </w:r>
      <w:r w:rsidR="00D969C0" w:rsidRPr="00377111">
        <w:rPr>
          <w:rStyle w:val="a3"/>
          <w:b w:val="0"/>
          <w:sz w:val="22"/>
          <w:szCs w:val="22"/>
        </w:rPr>
        <w:t>0</w:t>
      </w:r>
      <w:r w:rsidR="00E2408D">
        <w:rPr>
          <w:rStyle w:val="a3"/>
          <w:b w:val="0"/>
          <w:sz w:val="22"/>
          <w:szCs w:val="22"/>
        </w:rPr>
        <w:t>3</w:t>
      </w:r>
      <w:r w:rsidRPr="00377111">
        <w:rPr>
          <w:rStyle w:val="a3"/>
          <w:b w:val="0"/>
          <w:sz w:val="22"/>
          <w:szCs w:val="22"/>
        </w:rPr>
        <w:t>-</w:t>
      </w:r>
      <w:r w:rsidR="004C1337" w:rsidRPr="00377111">
        <w:rPr>
          <w:rStyle w:val="a3"/>
          <w:b w:val="0"/>
          <w:sz w:val="22"/>
          <w:szCs w:val="22"/>
        </w:rPr>
        <w:t>202</w:t>
      </w:r>
      <w:r w:rsidR="00990FE7" w:rsidRPr="00377111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377111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заочного </w:t>
      </w:r>
      <w:r w:rsidR="000160D3" w:rsidRPr="00377111">
        <w:rPr>
          <w:color w:val="000000" w:themeColor="text1"/>
          <w:sz w:val="22"/>
          <w:szCs w:val="22"/>
        </w:rPr>
        <w:t xml:space="preserve">заседания </w:t>
      </w:r>
      <w:r w:rsidR="008F2A5D" w:rsidRPr="00377111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377111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377111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377111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5EA0E855" w14:textId="2EC6B439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E2408D">
        <w:rPr>
          <w:bCs/>
          <w:color w:val="000000" w:themeColor="text1"/>
          <w:sz w:val="22"/>
          <w:szCs w:val="22"/>
        </w:rPr>
        <w:t>03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="0026450D" w:rsidRPr="00377111">
        <w:rPr>
          <w:color w:val="000000" w:themeColor="text1"/>
          <w:sz w:val="22"/>
          <w:szCs w:val="22"/>
        </w:rPr>
        <w:t xml:space="preserve"> </w:t>
      </w:r>
      <w:r w:rsidR="00E2408D">
        <w:rPr>
          <w:color w:val="000000" w:themeColor="text1"/>
          <w:sz w:val="22"/>
          <w:szCs w:val="22"/>
        </w:rPr>
        <w:t>марта</w:t>
      </w:r>
      <w:r w:rsidR="00990FE7" w:rsidRPr="00377111">
        <w:rPr>
          <w:color w:val="000000" w:themeColor="text1"/>
          <w:sz w:val="22"/>
          <w:szCs w:val="22"/>
        </w:rPr>
        <w:t xml:space="preserve"> 2025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377111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77111">
        <w:rPr>
          <w:b/>
          <w:color w:val="000000" w:themeColor="text1"/>
          <w:sz w:val="22"/>
          <w:szCs w:val="22"/>
        </w:rPr>
        <w:t xml:space="preserve"> – </w:t>
      </w:r>
      <w:r w:rsidRPr="00377111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377111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7711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0139FA39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AE2BF9" w:rsidRPr="00377111">
        <w:rPr>
          <w:bCs/>
          <w:color w:val="000000" w:themeColor="text1"/>
          <w:sz w:val="22"/>
          <w:szCs w:val="22"/>
        </w:rPr>
        <w:t>«</w:t>
      </w:r>
      <w:r w:rsidR="00E2408D">
        <w:rPr>
          <w:bCs/>
          <w:color w:val="000000" w:themeColor="text1"/>
          <w:sz w:val="22"/>
          <w:szCs w:val="22"/>
        </w:rPr>
        <w:t>03</w:t>
      </w:r>
      <w:r w:rsidR="00AE2BF9" w:rsidRPr="00377111">
        <w:rPr>
          <w:bCs/>
          <w:color w:val="000000" w:themeColor="text1"/>
          <w:sz w:val="22"/>
          <w:szCs w:val="22"/>
        </w:rPr>
        <w:t>»</w:t>
      </w:r>
      <w:r w:rsidRPr="00377111">
        <w:rPr>
          <w:color w:val="000000" w:themeColor="text1"/>
          <w:sz w:val="22"/>
          <w:szCs w:val="22"/>
        </w:rPr>
        <w:t xml:space="preserve"> </w:t>
      </w:r>
      <w:r w:rsidR="00E2408D">
        <w:rPr>
          <w:color w:val="000000" w:themeColor="text1"/>
          <w:sz w:val="22"/>
          <w:szCs w:val="22"/>
        </w:rPr>
        <w:t>марта</w:t>
      </w:r>
      <w:r w:rsidRPr="00377111">
        <w:rPr>
          <w:color w:val="000000" w:themeColor="text1"/>
          <w:sz w:val="22"/>
          <w:szCs w:val="22"/>
        </w:rPr>
        <w:t xml:space="preserve"> 202</w:t>
      </w:r>
      <w:r w:rsidR="00990FE7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color w:val="000000" w:themeColor="text1"/>
          <w:sz w:val="22"/>
          <w:szCs w:val="22"/>
        </w:rPr>
        <w:t>Способ отправки бюллетеней</w:t>
      </w:r>
      <w:r w:rsidRPr="00377111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377111" w:rsidRDefault="004C1337" w:rsidP="003D7FEB">
      <w:pPr>
        <w:rPr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</w:t>
      </w:r>
      <w:r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color w:val="000000" w:themeColor="text1"/>
          <w:sz w:val="22"/>
          <w:szCs w:val="22"/>
        </w:rPr>
        <w:t>– 15.</w:t>
      </w:r>
    </w:p>
    <w:p w14:paraId="3DCE9975" w14:textId="0116C9DC" w:rsidR="004C1337" w:rsidRPr="00377111" w:rsidRDefault="004C1337" w:rsidP="003D7FEB">
      <w:pPr>
        <w:rPr>
          <w:bCs/>
          <w:color w:val="000000" w:themeColor="text1"/>
          <w:sz w:val="22"/>
          <w:szCs w:val="22"/>
        </w:rPr>
      </w:pPr>
      <w:r w:rsidRPr="0037711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77111">
        <w:rPr>
          <w:bCs/>
          <w:color w:val="000000" w:themeColor="text1"/>
          <w:sz w:val="22"/>
          <w:szCs w:val="22"/>
        </w:rPr>
        <w:t xml:space="preserve"> – </w:t>
      </w:r>
      <w:r w:rsidR="00317999" w:rsidRPr="00377111">
        <w:rPr>
          <w:bCs/>
          <w:color w:val="000000" w:themeColor="text1"/>
          <w:sz w:val="22"/>
          <w:szCs w:val="22"/>
        </w:rPr>
        <w:t>1</w:t>
      </w:r>
      <w:r w:rsidR="001B1DCF" w:rsidRPr="00377111">
        <w:rPr>
          <w:bCs/>
          <w:color w:val="000000" w:themeColor="text1"/>
          <w:sz w:val="22"/>
          <w:szCs w:val="22"/>
        </w:rPr>
        <w:t>5</w:t>
      </w:r>
      <w:r w:rsidRPr="00377111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377111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377111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77111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04030E2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2. Василенко Тарас Юрьевич, заместитель генерального директора по производству АО «НИКИМТ-Атомстрой».</w:t>
      </w:r>
    </w:p>
    <w:p w14:paraId="599FFEE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3. Марков Юрий Михайлович, генеральный директор АО «Атомтехэнерго».</w:t>
      </w:r>
    </w:p>
    <w:p w14:paraId="6A01E117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4. Мосин Виктор Сергеевич, заместитель генерального директора по экономике и финансам ООО СЗ «ПСФ «КРОСТ».</w:t>
      </w:r>
    </w:p>
    <w:p w14:paraId="65252A0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5.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6. Нагинский Григорий Михайлович, генеральный директора АО «КОНЦЕРН ТИТАН-2».</w:t>
      </w:r>
    </w:p>
    <w:p w14:paraId="1A79DB3F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7. Святецкий Виктор Станиславович, первый заместитель генерального директора - исполнительный директор  АО «Ростатом Недра».</w:t>
      </w:r>
    </w:p>
    <w:p w14:paraId="4FDCB26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8. Степаев Пётр Анатольевич, директор Частного учреждения Госкорпорации «Росатом» «ОЦКС».</w:t>
      </w:r>
    </w:p>
    <w:p w14:paraId="60B46A23" w14:textId="77777777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>9.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5DB06DE4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sz w:val="22"/>
          <w:szCs w:val="22"/>
        </w:rPr>
        <w:t xml:space="preserve">10. </w:t>
      </w:r>
      <w:r w:rsidR="003C3CDC" w:rsidRPr="00377111">
        <w:rPr>
          <w:sz w:val="22"/>
          <w:szCs w:val="22"/>
        </w:rPr>
        <w:t>Никоноров Виктор Анатольевич, начальник отдела обеспечения качества  АО «Атомэнергоремонт».</w:t>
      </w:r>
    </w:p>
    <w:p w14:paraId="586451C8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sz w:val="22"/>
          <w:szCs w:val="22"/>
        </w:rPr>
        <w:t xml:space="preserve">11. </w:t>
      </w:r>
      <w:r w:rsidRPr="00377111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АСЭ.</w:t>
      </w:r>
    </w:p>
    <w:p w14:paraId="1BA238D4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12.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96AE852" w14:textId="455C47BD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13. </w:t>
      </w:r>
      <w:r w:rsidR="00190AD9" w:rsidRPr="009E3FE1">
        <w:rPr>
          <w:color w:val="000000" w:themeColor="text1"/>
          <w:sz w:val="22"/>
          <w:szCs w:val="22"/>
        </w:rPr>
        <w:t>Колупаев Дмитри</w:t>
      </w:r>
      <w:r w:rsidR="00190AD9">
        <w:rPr>
          <w:color w:val="000000" w:themeColor="text1"/>
          <w:sz w:val="22"/>
          <w:szCs w:val="22"/>
        </w:rPr>
        <w:t>й</w:t>
      </w:r>
      <w:r w:rsidR="00190AD9" w:rsidRPr="009E3FE1">
        <w:rPr>
          <w:color w:val="000000" w:themeColor="text1"/>
          <w:sz w:val="22"/>
          <w:szCs w:val="22"/>
        </w:rPr>
        <w:t xml:space="preserve"> Никифорович</w:t>
      </w:r>
      <w:r w:rsidRPr="00377111">
        <w:rPr>
          <w:sz w:val="22"/>
          <w:szCs w:val="22"/>
        </w:rPr>
        <w:t>, генеральн</w:t>
      </w:r>
      <w:r w:rsidR="00190AD9">
        <w:rPr>
          <w:sz w:val="22"/>
          <w:szCs w:val="22"/>
        </w:rPr>
        <w:t>ый</w:t>
      </w:r>
      <w:r w:rsidRPr="00377111">
        <w:rPr>
          <w:sz w:val="22"/>
          <w:szCs w:val="22"/>
        </w:rPr>
        <w:t xml:space="preserve"> директор ФГУП «ГХК»</w:t>
      </w:r>
      <w:r w:rsidR="00190AD9">
        <w:rPr>
          <w:sz w:val="22"/>
          <w:szCs w:val="22"/>
        </w:rPr>
        <w:t>.</w:t>
      </w:r>
    </w:p>
    <w:p w14:paraId="555F5A52" w14:textId="77777777" w:rsidR="001B1DCF" w:rsidRPr="00377111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>14. Суббота Евгений Демьянович, генеральный директор ООО «Корпорация АК «ЭСКМ».</w:t>
      </w:r>
    </w:p>
    <w:p w14:paraId="4618CF09" w14:textId="235CEE58" w:rsidR="001B1DCF" w:rsidRPr="00377111" w:rsidRDefault="001B1DCF" w:rsidP="001B1DCF">
      <w:pPr>
        <w:jc w:val="both"/>
        <w:rPr>
          <w:sz w:val="22"/>
          <w:szCs w:val="22"/>
        </w:rPr>
      </w:pPr>
      <w:r w:rsidRPr="00377111">
        <w:rPr>
          <w:color w:val="000000" w:themeColor="text1"/>
          <w:sz w:val="22"/>
          <w:szCs w:val="22"/>
        </w:rPr>
        <w:t xml:space="preserve">15. Чумаченко Андрей Владимирович, </w:t>
      </w:r>
      <w:r w:rsidR="00190AD9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377111">
        <w:rPr>
          <w:sz w:val="22"/>
          <w:szCs w:val="22"/>
        </w:rPr>
        <w:t xml:space="preserve"> </w:t>
      </w:r>
      <w:r w:rsidR="00190AD9">
        <w:rPr>
          <w:sz w:val="22"/>
          <w:szCs w:val="22"/>
        </w:rPr>
        <w:t xml:space="preserve">                                               </w:t>
      </w:r>
      <w:r w:rsidRPr="00377111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377111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377111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711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55DF5B6C" w:rsidR="00467162" w:rsidRPr="00377111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37711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377111">
        <w:rPr>
          <w:bCs/>
          <w:color w:val="000000" w:themeColor="text1"/>
          <w:sz w:val="22"/>
          <w:szCs w:val="22"/>
        </w:rPr>
        <w:t xml:space="preserve"> </w:t>
      </w:r>
      <w:r w:rsidRPr="00377111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5E66D5B" w14:textId="77D1A4D3" w:rsidR="00A37DF1" w:rsidRPr="00543732" w:rsidRDefault="00A37DF1" w:rsidP="00A37DF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bookmarkStart w:id="0" w:name="_Hlk160614814"/>
      <w:r w:rsidRPr="00543732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543732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«СОЮЗАТОМСТРОЙ»                                                                    для участия «2</w:t>
      </w:r>
      <w:r>
        <w:rPr>
          <w:bCs/>
          <w:color w:val="000000" w:themeColor="text1"/>
          <w:spacing w:val="2"/>
          <w:sz w:val="22"/>
          <w:szCs w:val="22"/>
        </w:rPr>
        <w:t>8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марта 202</w:t>
      </w:r>
      <w:r>
        <w:rPr>
          <w:bCs/>
          <w:color w:val="000000" w:themeColor="text1"/>
          <w:spacing w:val="2"/>
          <w:sz w:val="22"/>
          <w:szCs w:val="22"/>
        </w:rPr>
        <w:t>5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г. </w:t>
      </w:r>
      <w:r>
        <w:rPr>
          <w:bCs/>
          <w:color w:val="000000" w:themeColor="text1"/>
          <w:spacing w:val="2"/>
          <w:sz w:val="22"/>
          <w:szCs w:val="22"/>
        </w:rPr>
        <w:t>на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43732">
        <w:rPr>
          <w:bCs/>
          <w:color w:val="000000" w:themeColor="text1"/>
          <w:spacing w:val="2"/>
          <w:sz w:val="22"/>
          <w:szCs w:val="22"/>
          <w:lang w:val="en-US"/>
        </w:rPr>
        <w:t>XXI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V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</w:t>
      </w:r>
      <w:r>
        <w:rPr>
          <w:bCs/>
          <w:color w:val="000000" w:themeColor="text1"/>
          <w:spacing w:val="2"/>
          <w:sz w:val="22"/>
          <w:szCs w:val="22"/>
        </w:rPr>
        <w:t>.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 </w:t>
      </w:r>
    </w:p>
    <w:p w14:paraId="33FE172C" w14:textId="607FB257" w:rsidR="00A37DF1" w:rsidRPr="00543732" w:rsidRDefault="00A37DF1" w:rsidP="00A37DF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Д</w:t>
      </w:r>
      <w:r w:rsidRPr="00543732">
        <w:rPr>
          <w:bCs/>
          <w:color w:val="000000" w:themeColor="text1"/>
          <w:sz w:val="22"/>
          <w:szCs w:val="22"/>
        </w:rPr>
        <w:t xml:space="preserve">елегировать </w:t>
      </w:r>
      <w:r>
        <w:rPr>
          <w:bCs/>
          <w:color w:val="000000" w:themeColor="text1"/>
          <w:sz w:val="22"/>
          <w:szCs w:val="22"/>
        </w:rPr>
        <w:t>Яковлева Романа Олеговича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, </w:t>
      </w:r>
      <w:r>
        <w:rPr>
          <w:bCs/>
          <w:color w:val="000000" w:themeColor="text1"/>
          <w:spacing w:val="2"/>
          <w:sz w:val="22"/>
          <w:szCs w:val="22"/>
        </w:rPr>
        <w:t xml:space="preserve">советника </w:t>
      </w:r>
      <w:r w:rsidRPr="00543732">
        <w:rPr>
          <w:bCs/>
          <w:color w:val="000000" w:themeColor="text1"/>
          <w:spacing w:val="2"/>
          <w:sz w:val="22"/>
          <w:szCs w:val="22"/>
        </w:rPr>
        <w:t>президента СРО «СОЮЗАТОМСТРОЙ»</w:t>
      </w:r>
      <w:r>
        <w:rPr>
          <w:bCs/>
          <w:color w:val="000000" w:themeColor="text1"/>
          <w:spacing w:val="2"/>
          <w:sz w:val="22"/>
          <w:szCs w:val="22"/>
        </w:rPr>
        <w:t xml:space="preserve"> по коммуникациям</w:t>
      </w:r>
      <w:r w:rsidRPr="00543732">
        <w:rPr>
          <w:bCs/>
          <w:color w:val="000000" w:themeColor="text1"/>
          <w:spacing w:val="2"/>
          <w:sz w:val="22"/>
          <w:szCs w:val="22"/>
        </w:rPr>
        <w:t>, для участия «2</w:t>
      </w:r>
      <w:r>
        <w:rPr>
          <w:bCs/>
          <w:color w:val="000000" w:themeColor="text1"/>
          <w:spacing w:val="2"/>
          <w:sz w:val="22"/>
          <w:szCs w:val="22"/>
        </w:rPr>
        <w:t>8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» </w:t>
      </w:r>
      <w:r>
        <w:rPr>
          <w:bCs/>
          <w:color w:val="000000" w:themeColor="text1"/>
          <w:spacing w:val="2"/>
          <w:sz w:val="22"/>
          <w:szCs w:val="22"/>
        </w:rPr>
        <w:t>марта 2025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г. </w:t>
      </w:r>
      <w:r>
        <w:rPr>
          <w:bCs/>
          <w:color w:val="000000" w:themeColor="text1"/>
          <w:spacing w:val="2"/>
          <w:sz w:val="22"/>
          <w:szCs w:val="22"/>
        </w:rPr>
        <w:t>на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543732">
        <w:rPr>
          <w:bCs/>
          <w:color w:val="000000" w:themeColor="text1"/>
          <w:spacing w:val="2"/>
          <w:sz w:val="22"/>
          <w:szCs w:val="22"/>
          <w:lang w:val="en-US"/>
        </w:rPr>
        <w:t>XXI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V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с правом решающего голоса по всем вопросам повестки дня. </w:t>
      </w:r>
    </w:p>
    <w:p w14:paraId="50265F6F" w14:textId="77777777" w:rsidR="00A37DF1" w:rsidRDefault="00A37DF1" w:rsidP="00990FE7">
      <w:pPr>
        <w:widowControl w:val="0"/>
        <w:ind w:left="23"/>
        <w:jc w:val="both"/>
        <w:rPr>
          <w:color w:val="000000"/>
          <w:sz w:val="22"/>
          <w:szCs w:val="22"/>
        </w:rPr>
      </w:pPr>
    </w:p>
    <w:p w14:paraId="0064E9A4" w14:textId="103B5B33" w:rsidR="000A65FC" w:rsidRPr="00377111" w:rsidRDefault="000A65FC" w:rsidP="00990FE7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377111">
        <w:rPr>
          <w:color w:val="000000"/>
          <w:sz w:val="22"/>
          <w:szCs w:val="22"/>
        </w:rPr>
        <w:t>Решение принято «ЗА» большинством голосов:</w:t>
      </w:r>
      <w:r w:rsidRPr="00377111">
        <w:rPr>
          <w:color w:val="000000" w:themeColor="text1"/>
          <w:sz w:val="22"/>
          <w:szCs w:val="22"/>
        </w:rPr>
        <w:t xml:space="preserve"> «за» - </w:t>
      </w:r>
      <w:r w:rsidR="00317999" w:rsidRPr="00377111">
        <w:rPr>
          <w:color w:val="000000" w:themeColor="text1"/>
          <w:sz w:val="22"/>
          <w:szCs w:val="22"/>
        </w:rPr>
        <w:t>1</w:t>
      </w:r>
      <w:r w:rsidR="001B1DCF" w:rsidRPr="00377111">
        <w:rPr>
          <w:color w:val="000000" w:themeColor="text1"/>
          <w:sz w:val="22"/>
          <w:szCs w:val="22"/>
        </w:rPr>
        <w:t>5</w:t>
      </w:r>
      <w:r w:rsidRPr="00377111">
        <w:rPr>
          <w:color w:val="000000" w:themeColor="text1"/>
          <w:sz w:val="22"/>
          <w:szCs w:val="22"/>
        </w:rPr>
        <w:t xml:space="preserve">, «против» - </w:t>
      </w:r>
      <w:r w:rsidR="00890A7E" w:rsidRPr="00377111">
        <w:rPr>
          <w:color w:val="000000" w:themeColor="text1"/>
          <w:sz w:val="22"/>
          <w:szCs w:val="22"/>
        </w:rPr>
        <w:t>0</w:t>
      </w:r>
      <w:r w:rsidRPr="00377111">
        <w:rPr>
          <w:color w:val="000000" w:themeColor="text1"/>
          <w:sz w:val="22"/>
          <w:szCs w:val="22"/>
        </w:rPr>
        <w:t>.</w:t>
      </w:r>
    </w:p>
    <w:bookmarkEnd w:id="0"/>
    <w:p w14:paraId="0901AA58" w14:textId="77777777" w:rsidR="000A65FC" w:rsidRPr="00377111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2CC155B1" w:rsidR="00467162" w:rsidRPr="00377111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</w:r>
      <w:r w:rsidRPr="00377111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1372EF">
        <w:rPr>
          <w:rStyle w:val="a3"/>
          <w:b w:val="0"/>
          <w:color w:val="000000" w:themeColor="text1"/>
          <w:sz w:val="22"/>
          <w:szCs w:val="22"/>
        </w:rPr>
        <w:t xml:space="preserve">   </w:t>
      </w:r>
      <w:r w:rsidRPr="0037711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377111">
        <w:rPr>
          <w:color w:val="000000" w:themeColor="text1"/>
          <w:sz w:val="22"/>
          <w:szCs w:val="22"/>
        </w:rPr>
        <w:t xml:space="preserve">  </w:t>
      </w:r>
    </w:p>
    <w:p w14:paraId="561ACFB6" w14:textId="77777777" w:rsidR="007828F6" w:rsidRPr="00377111" w:rsidRDefault="007828F6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059F94C4" w:rsidR="00BE15C0" w:rsidRPr="00377111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77111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377111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7111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377111">
        <w:rPr>
          <w:color w:val="000000" w:themeColor="text1"/>
          <w:sz w:val="22"/>
          <w:szCs w:val="22"/>
        </w:rPr>
        <w:tab/>
      </w:r>
      <w:r w:rsidRPr="00377111">
        <w:rPr>
          <w:color w:val="000000" w:themeColor="text1"/>
          <w:sz w:val="22"/>
          <w:szCs w:val="22"/>
        </w:rPr>
        <w:t>Доценко Л.А.</w:t>
      </w:r>
    </w:p>
    <w:sectPr w:rsidR="00BE15C0" w:rsidRPr="00377111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3BC9"/>
    <w:rsid w:val="000911E7"/>
    <w:rsid w:val="000A65FC"/>
    <w:rsid w:val="000B011D"/>
    <w:rsid w:val="000B3B85"/>
    <w:rsid w:val="000E3C89"/>
    <w:rsid w:val="001108CD"/>
    <w:rsid w:val="00112873"/>
    <w:rsid w:val="0013209F"/>
    <w:rsid w:val="001372EF"/>
    <w:rsid w:val="00171209"/>
    <w:rsid w:val="00174FA5"/>
    <w:rsid w:val="0018125A"/>
    <w:rsid w:val="00181BF3"/>
    <w:rsid w:val="00190AD9"/>
    <w:rsid w:val="001A4014"/>
    <w:rsid w:val="001B1DCF"/>
    <w:rsid w:val="001E5E96"/>
    <w:rsid w:val="00211167"/>
    <w:rsid w:val="0026450D"/>
    <w:rsid w:val="00265F46"/>
    <w:rsid w:val="0027521C"/>
    <w:rsid w:val="002846FD"/>
    <w:rsid w:val="00284E86"/>
    <w:rsid w:val="002A064A"/>
    <w:rsid w:val="002D2C56"/>
    <w:rsid w:val="002D723F"/>
    <w:rsid w:val="002F51EF"/>
    <w:rsid w:val="002F79B8"/>
    <w:rsid w:val="00315289"/>
    <w:rsid w:val="00317999"/>
    <w:rsid w:val="00326589"/>
    <w:rsid w:val="00333ABD"/>
    <w:rsid w:val="0033578A"/>
    <w:rsid w:val="003435A3"/>
    <w:rsid w:val="0036628C"/>
    <w:rsid w:val="00376EDA"/>
    <w:rsid w:val="00377111"/>
    <w:rsid w:val="003801CA"/>
    <w:rsid w:val="003847C6"/>
    <w:rsid w:val="003A55C0"/>
    <w:rsid w:val="003C2535"/>
    <w:rsid w:val="003C3CDC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41183"/>
    <w:rsid w:val="005B4A42"/>
    <w:rsid w:val="005E245E"/>
    <w:rsid w:val="006210A0"/>
    <w:rsid w:val="006D5A7A"/>
    <w:rsid w:val="006E2906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F1C51"/>
    <w:rsid w:val="007F4AFA"/>
    <w:rsid w:val="00810A2E"/>
    <w:rsid w:val="008505A1"/>
    <w:rsid w:val="0086118A"/>
    <w:rsid w:val="00890A7E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90FE7"/>
    <w:rsid w:val="009B05CD"/>
    <w:rsid w:val="009B2D82"/>
    <w:rsid w:val="009B7F65"/>
    <w:rsid w:val="009E5915"/>
    <w:rsid w:val="00A37DF1"/>
    <w:rsid w:val="00AA5D05"/>
    <w:rsid w:val="00AE2BF9"/>
    <w:rsid w:val="00AF5780"/>
    <w:rsid w:val="00B43AA5"/>
    <w:rsid w:val="00B762E5"/>
    <w:rsid w:val="00B9067A"/>
    <w:rsid w:val="00B93B3E"/>
    <w:rsid w:val="00BA2016"/>
    <w:rsid w:val="00BB3840"/>
    <w:rsid w:val="00BC75E4"/>
    <w:rsid w:val="00BE15C0"/>
    <w:rsid w:val="00C15891"/>
    <w:rsid w:val="00C373AB"/>
    <w:rsid w:val="00C70C57"/>
    <w:rsid w:val="00C84FD8"/>
    <w:rsid w:val="00D006EC"/>
    <w:rsid w:val="00D35729"/>
    <w:rsid w:val="00D969C0"/>
    <w:rsid w:val="00DC59E6"/>
    <w:rsid w:val="00DD7E72"/>
    <w:rsid w:val="00E2408D"/>
    <w:rsid w:val="00E77996"/>
    <w:rsid w:val="00EE0448"/>
    <w:rsid w:val="00EF40C6"/>
    <w:rsid w:val="00F05984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126</cp:revision>
  <cp:lastPrinted>2025-02-26T07:14:00Z</cp:lastPrinted>
  <dcterms:created xsi:type="dcterms:W3CDTF">2024-02-13T06:07:00Z</dcterms:created>
  <dcterms:modified xsi:type="dcterms:W3CDTF">2025-03-03T09:09:00Z</dcterms:modified>
</cp:coreProperties>
</file>